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</w:rPr>
        <w:drawing>
          <wp:inline distB="0" distT="0" distL="0" distR="0">
            <wp:extent cx="1239252" cy="110547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Westfield Academy KS3 step descriptors for Maths Faculty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Year 9 Foundation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65.0" w:type="dxa"/>
        <w:jc w:val="left"/>
        <w:tblLayout w:type="fixed"/>
        <w:tblLook w:val="0400"/>
      </w:tblPr>
      <w:tblGrid>
        <w:gridCol w:w="645"/>
        <w:gridCol w:w="1140"/>
        <w:gridCol w:w="2430"/>
        <w:gridCol w:w="2940"/>
        <w:gridCol w:w="2790"/>
        <w:gridCol w:w="1755"/>
        <w:gridCol w:w="2265"/>
        <w:tblGridChange w:id="0">
          <w:tblGrid>
            <w:gridCol w:w="645"/>
            <w:gridCol w:w="1140"/>
            <w:gridCol w:w="2430"/>
            <w:gridCol w:w="2940"/>
            <w:gridCol w:w="2790"/>
            <w:gridCol w:w="1755"/>
            <w:gridCol w:w="2265"/>
          </w:tblGrid>
        </w:tblGridChange>
      </w:tblGrid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No.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name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Black" w:cs="Arial Black" w:eastAsia="Arial Black" w:hAnsi="Arial Black"/>
                <w:sz w:val="22"/>
                <w:szCs w:val="22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rtl w:val="0"/>
              </w:rPr>
              <w:t xml:space="preserve">Number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Black" w:cs="Arial Black" w:eastAsia="Arial Black" w:hAnsi="Arial Black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rtl w:val="0"/>
              </w:rPr>
              <w:t xml:space="preserve">Geometry and Measures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Black" w:cs="Arial Black" w:eastAsia="Arial Black" w:hAnsi="Arial Black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rtl w:val="0"/>
              </w:rPr>
              <w:t xml:space="preserve">Algebra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Black" w:cs="Arial Black" w:eastAsia="Arial Black" w:hAnsi="Arial Black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highlight w:val="white"/>
                <w:rtl w:val="0"/>
              </w:rPr>
              <w:t xml:space="preserve">Ratio &amp; proportion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Black" w:cs="Arial Black" w:eastAsia="Arial Black" w:hAnsi="Arial Black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Black" w:cs="Arial Black" w:eastAsia="Arial Black" w:hAnsi="Arial Black"/>
                <w:sz w:val="22"/>
                <w:szCs w:val="22"/>
                <w:highlight w:val="white"/>
                <w:rtl w:val="0"/>
              </w:rPr>
              <w:t xml:space="preserve">Statistics &amp; Probability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Excelling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Able to work out fractional changes by multiplying by a fraction; </w:t>
            </w:r>
          </w:p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Convert between improper fractions and mixed numbers; work out multiplication and division of directed numbers Addition and subtraction of directed numbers;</w:t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describe reflections and rotations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identify parallel vectors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missing angles and sides on right angled triangles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Able to Change the subject of a formula </w:t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expand single and double brackets and factorise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Work out percentage changes without a calculator; </w:t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Work out percentage changes with a calculator;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the modal class, median class and estimate of the mean from from a grouped frequency table </w:t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stratified sample of a given quantity 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Mastering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estimate roots of numbers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describe translations using column vectors</w:t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enlarge objects by scale factor 3 and above</w:t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describe enlargements and translations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the magnitude of a vector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solve problems involving volumes and surface area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the length of the longest side of a right-angled triangle; the lengths of any of the sides of a right-angled triangle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combine the basic laws of indices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show inequalities on a number line</w:t>
            </w:r>
          </w:p>
          <w:p w:rsidR="00000000" w:rsidDel="00000000" w:rsidP="00000000" w:rsidRDefault="00000000" w:rsidRPr="00000000" w14:paraId="00000026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interpret graphs drawn from real-life context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use ratios in different contexts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the mean from a frequency table 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draw and interpret a back to back stem and leaf diagram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make estimates from a scatter graph 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a stratified sample of a given percentage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Securing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square root and cube root numbers; recognise square and cube numbers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Translate shapes using column vectors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enlarge objects by scale factor 2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identify types of translations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solve problems involving area and perimeter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Use Pythagoras' theorem in two dimensions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apply basic laws of indices</w:t>
            </w:r>
          </w:p>
          <w:p w:rsidR="00000000" w:rsidDel="00000000" w:rsidP="00000000" w:rsidRDefault="00000000" w:rsidRPr="00000000" w14:paraId="00000035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solve linear equations involving simple fractions; Write numbers that satisfy a given inequality</w:t>
            </w:r>
          </w:p>
          <w:p w:rsidR="00000000" w:rsidDel="00000000" w:rsidP="00000000" w:rsidRDefault="00000000" w:rsidRPr="00000000" w14:paraId="00000036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identify term-to-term rules for sequences of spatial patterns</w:t>
            </w:r>
          </w:p>
          <w:p w:rsidR="00000000" w:rsidDel="00000000" w:rsidP="00000000" w:rsidRDefault="00000000" w:rsidRPr="00000000" w14:paraId="00000037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work out geometric sequences</w:t>
            </w:r>
          </w:p>
          <w:p w:rsidR="00000000" w:rsidDel="00000000" w:rsidP="00000000" w:rsidRDefault="00000000" w:rsidRPr="00000000" w14:paraId="00000038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understand a simple linear relationship using gradient and intercept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understand graphs in direct proportion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Interpret given pie charts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compare frequency polygons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the mode and median from a frequency table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interpret a stem and leaf diagram 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identify the type of correlation on a scatter graph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recognise different types of sample and know when to use them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Developing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write numbers as products of their prime factors, recognise square and cube numbers;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translate shapes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add and subtract vectors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express numbers in index form and simplify indices using the basic laws</w:t>
            </w:r>
          </w:p>
          <w:p w:rsidR="00000000" w:rsidDel="00000000" w:rsidP="00000000" w:rsidRDefault="00000000" w:rsidRPr="00000000" w14:paraId="00000046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solve linear equations involving brackets and to formulate and solve two-step equations; </w:t>
            </w:r>
          </w:p>
          <w:p w:rsidR="00000000" w:rsidDel="00000000" w:rsidP="00000000" w:rsidRDefault="00000000" w:rsidRPr="00000000" w14:paraId="00000047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use inequality symbols to compare numbers</w:t>
            </w:r>
          </w:p>
          <w:p w:rsidR="00000000" w:rsidDel="00000000" w:rsidP="00000000" w:rsidRDefault="00000000" w:rsidRPr="00000000" w14:paraId="00000048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use  a position-to-term rule to solve problems involving sequences</w:t>
            </w:r>
          </w:p>
          <w:p w:rsidR="00000000" w:rsidDel="00000000" w:rsidP="00000000" w:rsidRDefault="00000000" w:rsidRPr="00000000" w14:paraId="00000049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represent a simple linear relationship on a graph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Solve direct proportion problems using simple multipliers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Construct pie charts where the total frequency is a factor of 360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draw frequency polygons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draw a stem and leaf diagram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draw a line of best fit on a scatter graph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Understand properties of data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Step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Establishing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Identify common factors/multiples of two or more numbers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Understand the definition of a prime number</w:t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Know the prime numbers up to at least 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identify rotation symmetry, reflection symmetry and recognise similar shapes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formulate and solve one-step equations</w:t>
            </w:r>
          </w:p>
          <w:p w:rsidR="00000000" w:rsidDel="00000000" w:rsidP="00000000" w:rsidRDefault="00000000" w:rsidRPr="00000000" w14:paraId="00000058">
            <w:pPr>
              <w:spacing w:after="240" w:befor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solve linear equations involving brackets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calculate midpoints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Able to understand that data is a collection of facts</w:t>
            </w:r>
          </w:p>
        </w:tc>
      </w:tr>
    </w:tbl>
    <w:p w:rsidR="00000000" w:rsidDel="00000000" w:rsidP="00000000" w:rsidRDefault="00000000" w:rsidRPr="00000000" w14:paraId="0000005C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800" w:top="180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Arial Black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nhideWhenUsed w:val="1"/>
    <w:rsid w:val="00B7610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 w:val="1"/>
    <w:rsid w:val="00B7610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 w:val="1"/>
    <w:unhideWhenUsed w:val="1"/>
    <w:rsid w:val="00B7610C"/>
    <w:pPr>
      <w:spacing w:after="100" w:afterAutospacing="1" w:before="100" w:beforeAutospacing="1"/>
    </w:pPr>
    <w:rPr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Black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xlp7UMfyphVfepID+ygQKmf25w==">CgMxLjAyCGguZ2pkZ3hzOAByITFrMFVnY2ZYQXgtRWpTN1JJZW9pZko0NjQyeXd4T3oyVQ==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2022-06-10T10:40:00Z</dcterms:created>
  <dc:creator>Katy Neal</dc:creator>
</cp:coreProperties>
</file>